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0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ПРОТОКОЛ №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5</w:t>
      </w:r>
    </w:p>
    <w:p>
      <w:pPr>
        <w:spacing w:after="0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засідання Вченої Ради ННІПЕіМ ім. Г.Е. Вейнштейна</w:t>
      </w:r>
    </w:p>
    <w:p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contextualSpacing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від </w:t>
      </w:r>
      <w:r>
        <w:rPr>
          <w:rFonts w:ascii="Times New Roman" w:hAnsi="Times New Roman" w:cs="Times New Roman"/>
          <w:sz w:val="28"/>
          <w:szCs w:val="28"/>
          <w:u w:val="single"/>
        </w:rPr>
        <w:t>26.12.2019 р.</w:t>
      </w:r>
    </w:p>
    <w:p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ПРИСУТНІ: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Басюркіна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Н.Й.,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Бахчиванжи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Л.А.,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Бровкіна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Ю.О.,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Віват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 Г.І.,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Долинська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О.О.,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Кордзая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Н.Р.,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Кулаковська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Т.А.,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Немченко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В.В.,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Савенко І.І.,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Седікова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І.О.,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Соловей А.О., Ткачук Т.І.,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Мельник Ю.М.,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Ніколюк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О.В., Яблонська Н.В.,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Каламан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О.Б.,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Євтушевська</w:t>
      </w:r>
      <w:proofErr w:type="spellEnd"/>
      <w:r>
        <w:rPr>
          <w:rFonts w:ascii="Times New Roman" w:hAnsi="Times New Roman" w:cs="Times New Roman"/>
          <w:sz w:val="28"/>
          <w:szCs w:val="28"/>
        </w:rPr>
        <w:t> О.О.,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Павлов О.І.,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Комишан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О.Ю.,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Ступницька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М.І.,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Бурмака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А.О.</w:t>
      </w:r>
    </w:p>
    <w:p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pStyle w:val="a4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СЛУХАЛИ</w:t>
      </w:r>
      <w:r>
        <w:rPr>
          <w:rFonts w:ascii="Times New Roman" w:hAnsi="Times New Roman"/>
          <w:sz w:val="28"/>
          <w:szCs w:val="28"/>
          <w:lang w:val="uk-UA"/>
        </w:rPr>
        <w:t>: директора ННІПЕіМ ім. Г.Е. Вейнштейна Мельника Ю.М. про залучення науково-педагогічних працівників щодо подання грантів (наукових, освітніх та громадських).</w:t>
      </w:r>
    </w:p>
    <w:p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 w:eastAsia="zh-CN"/>
        </w:rPr>
      </w:pPr>
      <w:r>
        <w:rPr>
          <w:rFonts w:ascii="Times New Roman" w:hAnsi="Times New Roman"/>
          <w:b/>
          <w:sz w:val="28"/>
          <w:lang w:val="uk-UA"/>
        </w:rPr>
        <w:t>ВИРІШИЛИ:</w:t>
      </w:r>
      <w:r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zh-CN"/>
        </w:rPr>
        <w:t>прийняти інформацію до відома, розповсюдити інформацію по кафедрам та надати пропозиції щодо участі у грантових програмах.</w:t>
      </w:r>
    </w:p>
    <w:p>
      <w:pPr>
        <w:pStyle w:val="a4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СЛУХАЛИ</w:t>
      </w:r>
      <w:r>
        <w:rPr>
          <w:rFonts w:ascii="Times New Roman" w:hAnsi="Times New Roman"/>
          <w:sz w:val="28"/>
          <w:szCs w:val="28"/>
          <w:lang w:val="uk-UA"/>
        </w:rPr>
        <w:t>: директора ННІПЕіМ ім. Г.Е. Вейнштейна Мельника Ю.М. про залучення здобувачів вищої освіти для участі у міжнародних конкурсах/олімпіадах, які проводяться в зарубіжних та українських ЗВО і визнані МОН України.</w:t>
      </w:r>
    </w:p>
    <w:p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>
        <w:rPr>
          <w:rFonts w:ascii="Times New Roman" w:hAnsi="Times New Roman"/>
          <w:sz w:val="28"/>
          <w:szCs w:val="28"/>
          <w:lang w:eastAsia="zh-CN"/>
        </w:rPr>
        <w:t xml:space="preserve">прийняти інформацію до відома, розповсюдити інформацію по кафедрам та посилити роботу в напрямку </w:t>
      </w:r>
      <w:r>
        <w:rPr>
          <w:rFonts w:ascii="Times New Roman" w:hAnsi="Times New Roman"/>
          <w:sz w:val="28"/>
          <w:szCs w:val="28"/>
        </w:rPr>
        <w:t>залучення здобувачів вищої освіти для участі у міжнародних конкурсах/олімпіадах, які проводяться в зарубіжних та українських ЗВО і визнані МОН України.</w:t>
      </w:r>
    </w:p>
    <w:p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 xml:space="preserve">СЛУХАЛИ: </w:t>
      </w:r>
      <w:r>
        <w:rPr>
          <w:rFonts w:ascii="Times New Roman" w:hAnsi="Times New Roman"/>
          <w:sz w:val="28"/>
          <w:szCs w:val="28"/>
          <w:lang w:val="uk-UA"/>
        </w:rPr>
        <w:t xml:space="preserve">директора ННІПЕіМ ім. Г.Е. Вейнштейна Мельника Ю.М. щодо участі у Міжнародному конкурсі студентських наукових робіт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“Black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Sea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Science”</w:t>
      </w:r>
      <w:proofErr w:type="spellEnd"/>
      <w:r>
        <w:rPr>
          <w:rStyle w:val="af"/>
          <w:rFonts w:ascii="Times New Roman" w:hAnsi="Times New Roman"/>
          <w:b w:val="0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>
      <w:pPr>
        <w:pStyle w:val="a5"/>
        <w:spacing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zh-CN"/>
        </w:rPr>
        <w:t xml:space="preserve">ВИРІШИЛИ: </w:t>
      </w:r>
      <w:r>
        <w:rPr>
          <w:rFonts w:ascii="Times New Roman" w:hAnsi="Times New Roman"/>
          <w:sz w:val="28"/>
          <w:szCs w:val="28"/>
        </w:rPr>
        <w:t xml:space="preserve">прийняти інформацію до відома, посилити роботу з метою прийняття активної участі у Міжнародному конкурсі студентських наукових робіт </w:t>
      </w:r>
      <w:proofErr w:type="spellStart"/>
      <w:r>
        <w:rPr>
          <w:rFonts w:ascii="Times New Roman" w:hAnsi="Times New Roman"/>
          <w:sz w:val="28"/>
          <w:szCs w:val="28"/>
        </w:rPr>
        <w:t>“Black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Science”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>
      <w:pPr>
        <w:pStyle w:val="a4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 xml:space="preserve">СЛУХАЛИ: </w:t>
      </w:r>
      <w:r>
        <w:rPr>
          <w:rFonts w:ascii="Times New Roman" w:hAnsi="Times New Roman"/>
          <w:sz w:val="28"/>
          <w:szCs w:val="28"/>
          <w:lang w:val="uk-UA"/>
        </w:rPr>
        <w:t xml:space="preserve">директора ННІПЕіМ ім. Г.Е. Вейнштейна Мельника Ю.М. про залучення студентів, викладачів, науковців, аспірантів у програмах академічної мобільності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Еразмуз+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 w:eastAsia="zh-CN"/>
        </w:rPr>
        <w:t xml:space="preserve">ВИРІШИЛИ: </w:t>
      </w:r>
      <w:r>
        <w:rPr>
          <w:rFonts w:ascii="Times New Roman" w:hAnsi="Times New Roman"/>
          <w:sz w:val="28"/>
          <w:szCs w:val="28"/>
          <w:lang w:val="uk-UA" w:eastAsia="zh-CN"/>
        </w:rPr>
        <w:t xml:space="preserve">прийняти інформацію до відома, розповсюдити інформацію по кафедрам та посилити роботу в напрямку </w:t>
      </w:r>
      <w:r>
        <w:rPr>
          <w:rFonts w:ascii="Times New Roman" w:hAnsi="Times New Roman"/>
          <w:sz w:val="28"/>
          <w:szCs w:val="28"/>
          <w:lang w:val="uk-UA"/>
        </w:rPr>
        <w:t xml:space="preserve">залучення студентів, викладачів, науковців, аспірантів у програмах академічної мобільності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Еразмуз+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>
      <w:pPr>
        <w:pStyle w:val="a4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lastRenderedPageBreak/>
        <w:t xml:space="preserve">СЛУХАЛИ: </w:t>
      </w:r>
      <w:r>
        <w:rPr>
          <w:rFonts w:ascii="Times New Roman" w:hAnsi="Times New Roman"/>
          <w:sz w:val="28"/>
          <w:szCs w:val="28"/>
          <w:lang w:val="uk-UA"/>
        </w:rPr>
        <w:t xml:space="preserve">директора ННІПЕіМ ім. Г.Е. Вейнштейна Мельника Ю.М. про необхідність заповнення особистих профілів на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наукометричних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порталах </w:t>
      </w:r>
      <w:proofErr w:type="spellStart"/>
      <w:r>
        <w:rPr>
          <w:rStyle w:val="xfm67185143"/>
          <w:rFonts w:ascii="Times New Roman" w:hAnsi="Times New Roman"/>
          <w:sz w:val="28"/>
          <w:szCs w:val="28"/>
          <w:lang w:val="uk-UA"/>
        </w:rPr>
        <w:t>Google</w:t>
      </w:r>
      <w:proofErr w:type="spellEnd"/>
      <w:r>
        <w:rPr>
          <w:rStyle w:val="xfm67185143"/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Style w:val="xfm67185143"/>
          <w:rFonts w:ascii="Times New Roman" w:hAnsi="Times New Roman"/>
          <w:sz w:val="28"/>
          <w:szCs w:val="28"/>
          <w:lang w:val="uk-UA"/>
        </w:rPr>
        <w:t>Scholar</w:t>
      </w:r>
      <w:proofErr w:type="spellEnd"/>
      <w:r>
        <w:rPr>
          <w:rStyle w:val="xfm67185143"/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>
        <w:rPr>
          <w:rStyle w:val="xfm67185143"/>
          <w:rFonts w:ascii="Times New Roman" w:hAnsi="Times New Roman"/>
          <w:sz w:val="28"/>
          <w:szCs w:val="28"/>
          <w:lang w:val="uk-UA"/>
        </w:rPr>
        <w:t>Orcid</w:t>
      </w:r>
      <w:proofErr w:type="spellEnd"/>
      <w:r>
        <w:rPr>
          <w:rStyle w:val="xfm67185143"/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>
        <w:rPr>
          <w:rStyle w:val="xfm67185143"/>
          <w:rFonts w:ascii="Times New Roman" w:hAnsi="Times New Roman"/>
          <w:sz w:val="28"/>
          <w:szCs w:val="28"/>
          <w:lang w:val="uk-UA"/>
        </w:rPr>
        <w:t>Publons</w:t>
      </w:r>
      <w:proofErr w:type="spellEnd"/>
      <w:r>
        <w:rPr>
          <w:rStyle w:val="xfm67185143"/>
          <w:rFonts w:ascii="Times New Roman" w:hAnsi="Times New Roman"/>
          <w:sz w:val="28"/>
          <w:szCs w:val="28"/>
          <w:lang w:val="uk-UA"/>
        </w:rPr>
        <w:t xml:space="preserve"> (</w:t>
      </w:r>
      <w:proofErr w:type="spellStart"/>
      <w:r>
        <w:rPr>
          <w:rStyle w:val="xfm67185143"/>
          <w:rFonts w:ascii="Times New Roman" w:hAnsi="Times New Roman"/>
          <w:sz w:val="28"/>
          <w:szCs w:val="28"/>
          <w:lang w:val="uk-UA"/>
        </w:rPr>
        <w:t>Researcher</w:t>
      </w:r>
      <w:proofErr w:type="spellEnd"/>
      <w:r>
        <w:rPr>
          <w:rStyle w:val="xfm67185143"/>
          <w:rFonts w:ascii="Times New Roman" w:hAnsi="Times New Roman"/>
          <w:sz w:val="28"/>
          <w:szCs w:val="28"/>
          <w:lang w:val="uk-UA"/>
        </w:rPr>
        <w:t xml:space="preserve"> ID)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zh-CN"/>
        </w:rPr>
        <w:t>ВИРІШИЛИ:</w:t>
      </w:r>
      <w:r>
        <w:rPr>
          <w:rFonts w:ascii="Times New Roman" w:hAnsi="Times New Roman" w:cs="Times New Roman"/>
          <w:sz w:val="28"/>
          <w:szCs w:val="28"/>
        </w:rPr>
        <w:t xml:space="preserve"> прийняти інформацію до відома, забезпечити оновлення профілів</w:t>
      </w:r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наукометричних</w:t>
      </w:r>
      <w:proofErr w:type="spellEnd"/>
      <w:r>
        <w:rPr>
          <w:rFonts w:ascii="Times New Roman" w:hAnsi="Times New Roman"/>
          <w:sz w:val="28"/>
          <w:szCs w:val="28"/>
        </w:rPr>
        <w:t xml:space="preserve"> порталах серед науково-педагогічних працівників ННІПЕіМ ім. Г.Е. Вейнштейна.</w:t>
      </w:r>
    </w:p>
    <w:p>
      <w:pPr>
        <w:pStyle w:val="a4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 xml:space="preserve">СЛУХАЛИ: </w:t>
      </w:r>
      <w:r>
        <w:rPr>
          <w:rFonts w:ascii="Times New Roman" w:hAnsi="Times New Roman"/>
          <w:sz w:val="28"/>
          <w:lang w:val="uk-UA"/>
        </w:rPr>
        <w:t xml:space="preserve">завідувача відділу аспірантури та докторантури </w:t>
      </w:r>
      <w:proofErr w:type="spellStart"/>
      <w:r>
        <w:rPr>
          <w:rFonts w:ascii="Times New Roman" w:hAnsi="Times New Roman"/>
          <w:sz w:val="28"/>
          <w:lang w:val="uk-UA"/>
        </w:rPr>
        <w:t>к.х.н</w:t>
      </w:r>
      <w:proofErr w:type="spellEnd"/>
      <w:r>
        <w:rPr>
          <w:rFonts w:ascii="Times New Roman" w:hAnsi="Times New Roman"/>
          <w:sz w:val="28"/>
          <w:lang w:val="uk-UA"/>
        </w:rPr>
        <w:t xml:space="preserve">., доцента </w:t>
      </w:r>
      <w:proofErr w:type="spellStart"/>
      <w:r>
        <w:rPr>
          <w:rFonts w:ascii="Times New Roman" w:hAnsi="Times New Roman"/>
          <w:sz w:val="28"/>
          <w:lang w:val="uk-UA"/>
        </w:rPr>
        <w:t>Лівенцову</w:t>
      </w:r>
      <w:proofErr w:type="spellEnd"/>
      <w:r>
        <w:rPr>
          <w:rFonts w:ascii="Times New Roman" w:hAnsi="Times New Roman"/>
          <w:sz w:val="28"/>
          <w:lang w:val="uk-UA"/>
        </w:rPr>
        <w:t xml:space="preserve"> О.О. про посилення роботи з підготовки докторів філософії.</w:t>
      </w:r>
    </w:p>
    <w:p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 w:eastAsia="zh-CN"/>
        </w:rPr>
        <w:t>ВИРІШИЛИ:</w:t>
      </w:r>
      <w:r>
        <w:rPr>
          <w:rFonts w:ascii="Times New Roman" w:hAnsi="Times New Roman"/>
          <w:sz w:val="28"/>
          <w:szCs w:val="28"/>
          <w:lang w:val="uk-UA"/>
        </w:rPr>
        <w:t xml:space="preserve"> прийняти інформацію до відому, посилити роботу </w:t>
      </w:r>
      <w:r>
        <w:rPr>
          <w:rFonts w:ascii="Times New Roman" w:hAnsi="Times New Roman"/>
          <w:sz w:val="28"/>
          <w:lang w:val="uk-UA"/>
        </w:rPr>
        <w:t>з підготовки докторів філософії.</w:t>
      </w:r>
    </w:p>
    <w:p>
      <w:pPr>
        <w:pStyle w:val="a4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>СЛУХАЛИ: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lang w:val="uk-UA"/>
        </w:rPr>
        <w:t xml:space="preserve">завідувача відділу аспірантури та докторантури </w:t>
      </w:r>
      <w:proofErr w:type="spellStart"/>
      <w:r>
        <w:rPr>
          <w:rFonts w:ascii="Times New Roman" w:hAnsi="Times New Roman"/>
          <w:sz w:val="28"/>
          <w:lang w:val="uk-UA"/>
        </w:rPr>
        <w:t>к.х.н</w:t>
      </w:r>
      <w:proofErr w:type="spellEnd"/>
      <w:r>
        <w:rPr>
          <w:rFonts w:ascii="Times New Roman" w:hAnsi="Times New Roman"/>
          <w:sz w:val="28"/>
          <w:lang w:val="uk-UA"/>
        </w:rPr>
        <w:t xml:space="preserve">., доцента </w:t>
      </w:r>
      <w:proofErr w:type="spellStart"/>
      <w:r>
        <w:rPr>
          <w:rFonts w:ascii="Times New Roman" w:hAnsi="Times New Roman"/>
          <w:sz w:val="28"/>
          <w:lang w:val="uk-UA"/>
        </w:rPr>
        <w:t>Лівенцову</w:t>
      </w:r>
      <w:proofErr w:type="spellEnd"/>
      <w:r>
        <w:rPr>
          <w:rFonts w:ascii="Times New Roman" w:hAnsi="Times New Roman"/>
          <w:sz w:val="28"/>
          <w:lang w:val="uk-UA"/>
        </w:rPr>
        <w:t xml:space="preserve"> О.О.</w:t>
      </w:r>
      <w:r>
        <w:rPr>
          <w:rFonts w:ascii="Times New Roman" w:hAnsi="Times New Roman"/>
          <w:sz w:val="28"/>
          <w:szCs w:val="28"/>
          <w:lang w:val="uk-UA"/>
        </w:rPr>
        <w:t xml:space="preserve"> про висунення кандидатів на здобуття академічної стипендії Президента України для аспірантів ІІ року денної форми навчання. </w:t>
      </w:r>
    </w:p>
    <w:p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 w:eastAsia="zh-CN"/>
        </w:rPr>
        <w:t xml:space="preserve">ВИРІШИЛИ: </w:t>
      </w:r>
      <w:r>
        <w:rPr>
          <w:rFonts w:ascii="Times New Roman" w:hAnsi="Times New Roman"/>
          <w:sz w:val="28"/>
          <w:szCs w:val="28"/>
          <w:lang w:val="uk-UA"/>
        </w:rPr>
        <w:t xml:space="preserve">за результатами проведеного відкритого голосування </w:t>
      </w:r>
      <w:r>
        <w:rPr>
          <w:rFonts w:ascii="Times New Roman" w:hAnsi="Times New Roman"/>
          <w:sz w:val="28"/>
          <w:szCs w:val="28"/>
          <w:lang w:val="uk-UA" w:eastAsia="zh-CN"/>
        </w:rPr>
        <w:t xml:space="preserve">рекомендувати Вченій Раді ОНАХТ аспіранта другого року денної форми навчання спеціальності 076 – Підприємництво, торгівля та біржова діяльність </w:t>
      </w:r>
      <w:proofErr w:type="spellStart"/>
      <w:r>
        <w:rPr>
          <w:rFonts w:ascii="Times New Roman" w:hAnsi="Times New Roman"/>
          <w:sz w:val="28"/>
          <w:szCs w:val="28"/>
          <w:lang w:val="uk-UA" w:eastAsia="zh-CN"/>
        </w:rPr>
        <w:t>Немченко</w:t>
      </w:r>
      <w:proofErr w:type="spellEnd"/>
      <w:r>
        <w:rPr>
          <w:rFonts w:ascii="Times New Roman" w:hAnsi="Times New Roman"/>
          <w:sz w:val="28"/>
          <w:szCs w:val="28"/>
          <w:lang w:val="uk-UA" w:eastAsia="zh-CN"/>
        </w:rPr>
        <w:t xml:space="preserve"> Ганну  Валеріївну, як кандидата </w:t>
      </w:r>
      <w:r>
        <w:rPr>
          <w:rFonts w:ascii="Times New Roman" w:hAnsi="Times New Roman"/>
          <w:sz w:val="28"/>
          <w:szCs w:val="28"/>
          <w:lang w:val="uk-UA"/>
        </w:rPr>
        <w:t>на здобуття академічної стипендії Президента України.</w:t>
      </w:r>
    </w:p>
    <w:p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Голосування:</w:t>
      </w:r>
      <w:r>
        <w:rPr>
          <w:rFonts w:ascii="Times New Roman" w:hAnsi="Times New Roman" w:cs="Times New Roman"/>
          <w:sz w:val="28"/>
          <w:szCs w:val="28"/>
        </w:rPr>
        <w:t xml:space="preserve"> За: 21 особа</w:t>
      </w:r>
    </w:p>
    <w:p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Проти: немає</w:t>
      </w:r>
    </w:p>
    <w:p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Утрималися: немає</w:t>
      </w:r>
    </w:p>
    <w:p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Рішення прийнято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одноголосно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>
      <w:pPr>
        <w:pStyle w:val="a4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lang w:val="uk-UA"/>
        </w:rPr>
        <w:t xml:space="preserve">СЛУХАЛИ: </w:t>
      </w:r>
      <w:r>
        <w:rPr>
          <w:rFonts w:ascii="Times New Roman" w:hAnsi="Times New Roman"/>
          <w:sz w:val="28"/>
          <w:szCs w:val="28"/>
          <w:lang w:val="uk-UA"/>
        </w:rPr>
        <w:t xml:space="preserve">звіти аспірантів І –ІV років навчання за I півріччя 2019-2020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н.р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за рівнем вищої освіти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PhD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Дерменжі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Д.Ф.,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Мільчевої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В.В.,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Немченко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Г.В.,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Петкова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О.І.,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Седікова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Д.В.,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Дурбалової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Н.І.,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Баранюк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Х.О., Ринкової А.А.,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Мініної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В.О., Федорової Т.С.,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Асауленко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Н.В., Берегової Т.А., Гризи А.С..</w:t>
      </w:r>
    </w:p>
    <w:p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ВИРІШИЛИ:</w:t>
      </w:r>
      <w:r>
        <w:rPr>
          <w:rFonts w:ascii="Times New Roman" w:hAnsi="Times New Roman"/>
          <w:sz w:val="28"/>
          <w:szCs w:val="28"/>
        </w:rPr>
        <w:t xml:space="preserve"> затвердити звіти аспірантів І-ІV років навчання за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I півріччя 2019-2020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н.р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за рівнем вищої освіти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PhD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Дерменжі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Д.Ф.,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Мільчевої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 В.В.,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Немченко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Г.В.,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Петкова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О.І.,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Седікова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Д.В.,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Дурбалової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Н.І.,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Баранюк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 Х.О., Ринкової А.А.,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Мініної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В.О., Федорової Т.С.,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Асауленко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Н.В., Берегової Т.А., Гризи А.С..</w:t>
      </w:r>
    </w:p>
    <w:p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9.1</w:t>
      </w:r>
      <w:r>
        <w:rPr>
          <w:rFonts w:ascii="Times New Roman" w:hAnsi="Times New Roman"/>
          <w:b/>
          <w:sz w:val="28"/>
          <w:szCs w:val="28"/>
          <w:lang w:eastAsia="zh-CN"/>
        </w:rPr>
        <w:t>.</w:t>
      </w:r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/>
          <w:b/>
          <w:sz w:val="28"/>
        </w:rPr>
        <w:t xml:space="preserve">СЛУХАЛИ: </w:t>
      </w:r>
      <w:r>
        <w:rPr>
          <w:rFonts w:ascii="Times New Roman" w:hAnsi="Times New Roman"/>
          <w:sz w:val="28"/>
        </w:rPr>
        <w:t>звіти докторантів І року навчання за І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півріччя 2019-2020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н.р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Каламан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О.Б., Ткачук Г.О.,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Турленко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Н.В.,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Дідуха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С.М.. </w:t>
      </w:r>
      <w:r>
        <w:rPr>
          <w:rFonts w:ascii="Times New Roman" w:hAnsi="Times New Roman"/>
          <w:sz w:val="28"/>
        </w:rPr>
        <w:t xml:space="preserve"> </w:t>
      </w:r>
    </w:p>
    <w:p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zh-CN"/>
        </w:rPr>
        <w:t xml:space="preserve">ВИРІШИЛИ: </w:t>
      </w:r>
      <w:r>
        <w:rPr>
          <w:rFonts w:ascii="Times New Roman" w:hAnsi="Times New Roman"/>
          <w:sz w:val="28"/>
          <w:szCs w:val="28"/>
        </w:rPr>
        <w:t>затвердити звіти</w:t>
      </w:r>
      <w:r>
        <w:rPr>
          <w:rFonts w:ascii="Times New Roman" w:hAnsi="Times New Roman"/>
          <w:sz w:val="28"/>
        </w:rPr>
        <w:t xml:space="preserve"> докторантів І року навчання за І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півріччя 2019-2020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н.р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Каламан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О.Б., Ткачук Г.О.,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Турленко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Н.В.,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Дідуха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> С.М..</w:t>
      </w:r>
    </w:p>
    <w:p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</w:rPr>
        <w:t>9.2. СЛУХАЛИ: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директора ННІПЕіМ </w:t>
      </w:r>
      <w:r>
        <w:rPr>
          <w:rFonts w:ascii="Times New Roman" w:hAnsi="Times New Roman"/>
          <w:sz w:val="28"/>
          <w:szCs w:val="28"/>
        </w:rPr>
        <w:t>ім. Г.Е. Вейнштейна Мельника Ю.М.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стосовно рекомендації до розгляду на Вченій Раді ОНАХТ монографії </w:t>
      </w:r>
      <w:proofErr w:type="spellStart"/>
      <w:r>
        <w:rPr>
          <w:rFonts w:ascii="Times New Roman" w:eastAsia="Calibri" w:hAnsi="Times New Roman"/>
          <w:sz w:val="28"/>
          <w:szCs w:val="28"/>
          <w:lang w:eastAsia="en-US"/>
        </w:rPr>
        <w:t>к.е.н</w:t>
      </w:r>
      <w:proofErr w:type="spellEnd"/>
      <w:r>
        <w:rPr>
          <w:rFonts w:ascii="Times New Roman" w:eastAsia="Calibri" w:hAnsi="Times New Roman"/>
          <w:sz w:val="28"/>
          <w:szCs w:val="28"/>
          <w:lang w:eastAsia="en-US"/>
        </w:rPr>
        <w:t xml:space="preserve">., доц. </w:t>
      </w:r>
      <w:proofErr w:type="spellStart"/>
      <w:r>
        <w:rPr>
          <w:rFonts w:ascii="Times New Roman" w:eastAsia="Calibri" w:hAnsi="Times New Roman"/>
          <w:sz w:val="28"/>
          <w:szCs w:val="28"/>
          <w:lang w:eastAsia="en-US"/>
        </w:rPr>
        <w:t>Каламан</w:t>
      </w:r>
      <w:proofErr w:type="spellEnd"/>
      <w:r>
        <w:rPr>
          <w:rFonts w:ascii="Times New Roman" w:eastAsia="Calibri" w:hAnsi="Times New Roman"/>
          <w:sz w:val="28"/>
          <w:szCs w:val="28"/>
          <w:lang w:eastAsia="en-US"/>
        </w:rPr>
        <w:t xml:space="preserve"> О.Б. "Управління стратегією розвитку виноробних підприємств" до друку.</w:t>
      </w:r>
    </w:p>
    <w:p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zh-CN"/>
        </w:rPr>
        <w:lastRenderedPageBreak/>
        <w:t xml:space="preserve">ВИРІШИЛИ: </w:t>
      </w:r>
      <w:r>
        <w:rPr>
          <w:rFonts w:ascii="Times New Roman" w:hAnsi="Times New Roman" w:cs="Times New Roman"/>
          <w:sz w:val="28"/>
          <w:szCs w:val="28"/>
        </w:rPr>
        <w:t xml:space="preserve">за результатами проведеного відкритого голосування рекомендувати Вченій Раді ОНАХТ розглянути монографію </w:t>
      </w:r>
      <w:proofErr w:type="spellStart"/>
      <w:r>
        <w:rPr>
          <w:rFonts w:ascii="Times New Roman" w:eastAsia="Calibri" w:hAnsi="Times New Roman"/>
          <w:sz w:val="28"/>
          <w:szCs w:val="28"/>
          <w:lang w:eastAsia="en-US"/>
        </w:rPr>
        <w:t>к.е.н</w:t>
      </w:r>
      <w:proofErr w:type="spellEnd"/>
      <w:r>
        <w:rPr>
          <w:rFonts w:ascii="Times New Roman" w:eastAsia="Calibri" w:hAnsi="Times New Roman"/>
          <w:sz w:val="28"/>
          <w:szCs w:val="28"/>
          <w:lang w:eastAsia="en-US"/>
        </w:rPr>
        <w:t xml:space="preserve">., доц. </w:t>
      </w:r>
      <w:proofErr w:type="spellStart"/>
      <w:r>
        <w:rPr>
          <w:rFonts w:ascii="Times New Roman" w:eastAsia="Calibri" w:hAnsi="Times New Roman"/>
          <w:sz w:val="28"/>
          <w:szCs w:val="28"/>
          <w:lang w:eastAsia="en-US"/>
        </w:rPr>
        <w:t>Каламан</w:t>
      </w:r>
      <w:proofErr w:type="spellEnd"/>
      <w:r>
        <w:rPr>
          <w:rFonts w:ascii="Times New Roman" w:eastAsia="Calibri" w:hAnsi="Times New Roman"/>
          <w:sz w:val="28"/>
          <w:szCs w:val="28"/>
          <w:lang w:eastAsia="en-US"/>
        </w:rPr>
        <w:t xml:space="preserve"> О.Б. "Управління стратегією розвитку виноробних підприємств".</w:t>
      </w:r>
    </w:p>
    <w:p>
      <w:pPr>
        <w:pStyle w:val="a4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Голосування:</w:t>
      </w:r>
      <w:r>
        <w:rPr>
          <w:rFonts w:ascii="Times New Roman" w:hAnsi="Times New Roman"/>
          <w:sz w:val="28"/>
          <w:szCs w:val="28"/>
          <w:lang w:val="uk-UA"/>
        </w:rPr>
        <w:t xml:space="preserve"> За: 21 особа</w:t>
      </w:r>
    </w:p>
    <w:p>
      <w:pPr>
        <w:tabs>
          <w:tab w:val="left" w:pos="709"/>
        </w:tabs>
        <w:spacing w:after="0" w:line="240" w:lineRule="auto"/>
        <w:ind w:firstLine="255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Проти: немає</w:t>
      </w:r>
    </w:p>
    <w:p>
      <w:pPr>
        <w:tabs>
          <w:tab w:val="left" w:pos="709"/>
        </w:tabs>
        <w:spacing w:after="0" w:line="240" w:lineRule="auto"/>
        <w:ind w:firstLine="255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Утрималися: немає</w:t>
      </w:r>
    </w:p>
    <w:p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Рішення прийнято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одноголосно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</w:rPr>
        <w:t>9.3. СЛУХАЛИ: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директора ННІПЕіМ </w:t>
      </w:r>
      <w:r>
        <w:rPr>
          <w:rFonts w:ascii="Times New Roman" w:hAnsi="Times New Roman"/>
          <w:sz w:val="28"/>
          <w:szCs w:val="28"/>
        </w:rPr>
        <w:t>ім. Г.Е. Вейнштейна Мельника Ю.М. щодо надання статусу почесного доктора (</w:t>
      </w:r>
      <w:proofErr w:type="spellStart"/>
      <w:r>
        <w:rPr>
          <w:rFonts w:ascii="Times New Roman" w:hAnsi="Times New Roman"/>
          <w:sz w:val="28"/>
          <w:szCs w:val="28"/>
        </w:rPr>
        <w:t>Doctor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Honoris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Causa</w:t>
      </w:r>
      <w:proofErr w:type="spellEnd"/>
      <w:r>
        <w:rPr>
          <w:rFonts w:ascii="Times New Roman" w:hAnsi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/>
          <w:sz w:val="28"/>
          <w:szCs w:val="28"/>
        </w:rPr>
        <w:t>Dr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Hab</w:t>
      </w:r>
      <w:proofErr w:type="spellEnd"/>
      <w:r>
        <w:rPr>
          <w:rFonts w:ascii="Times New Roman" w:hAnsi="Times New Roman"/>
          <w:sz w:val="28"/>
          <w:szCs w:val="28"/>
        </w:rPr>
        <w:t xml:space="preserve">., </w:t>
      </w:r>
      <w:proofErr w:type="spellStart"/>
      <w:r>
        <w:rPr>
          <w:rFonts w:ascii="Times New Roman" w:hAnsi="Times New Roman"/>
          <w:sz w:val="28"/>
          <w:szCs w:val="28"/>
        </w:rPr>
        <w:t>PhD</w:t>
      </w:r>
      <w:proofErr w:type="spellEnd"/>
      <w:r>
        <w:rPr>
          <w:rFonts w:ascii="Times New Roman" w:hAnsi="Times New Roman"/>
          <w:sz w:val="28"/>
          <w:szCs w:val="28"/>
        </w:rPr>
        <w:t xml:space="preserve">, MBA Валерію </w:t>
      </w:r>
      <w:proofErr w:type="spellStart"/>
      <w:r>
        <w:rPr>
          <w:rFonts w:ascii="Times New Roman" w:hAnsi="Times New Roman"/>
          <w:sz w:val="28"/>
          <w:szCs w:val="28"/>
        </w:rPr>
        <w:t>Окуліч-Казаріну</w:t>
      </w:r>
      <w:proofErr w:type="spellEnd"/>
      <w:r>
        <w:rPr>
          <w:rFonts w:ascii="Times New Roman" w:hAnsi="Times New Roman"/>
          <w:sz w:val="28"/>
          <w:szCs w:val="28"/>
        </w:rPr>
        <w:t xml:space="preserve"> за його багаторічний внесок у розвиток міжнародного співробітництва між Одеською національною академією харчових технологій і світовою економічною наукою.</w:t>
      </w:r>
    </w:p>
    <w:p>
      <w:pPr>
        <w:pStyle w:val="a5"/>
        <w:spacing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zh-CN"/>
        </w:rPr>
        <w:t>ВИРІШИЛИ:</w:t>
      </w:r>
      <w:r>
        <w:rPr>
          <w:rFonts w:ascii="Times New Roman" w:hAnsi="Times New Roman"/>
          <w:sz w:val="28"/>
          <w:szCs w:val="28"/>
        </w:rPr>
        <w:t xml:space="preserve"> за результатами проведеного відкритого голосування рекомендувати Голові постійно діючої комісії Вченої Ради ОНАХТ з розвитку кадрового потенціалу Гордієнко Л.Л. розглянути пропозицію щодо надання статусу почесного доктора (</w:t>
      </w:r>
      <w:proofErr w:type="spellStart"/>
      <w:r>
        <w:rPr>
          <w:rFonts w:ascii="Times New Roman" w:hAnsi="Times New Roman"/>
          <w:sz w:val="28"/>
          <w:szCs w:val="28"/>
        </w:rPr>
        <w:t>Doctor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Honoris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Causa</w:t>
      </w:r>
      <w:proofErr w:type="spellEnd"/>
      <w:r>
        <w:rPr>
          <w:rFonts w:ascii="Times New Roman" w:hAnsi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/>
          <w:sz w:val="28"/>
          <w:szCs w:val="28"/>
        </w:rPr>
        <w:t>Dr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Hab</w:t>
      </w:r>
      <w:proofErr w:type="spellEnd"/>
      <w:r>
        <w:rPr>
          <w:rFonts w:ascii="Times New Roman" w:hAnsi="Times New Roman"/>
          <w:sz w:val="28"/>
          <w:szCs w:val="28"/>
        </w:rPr>
        <w:t xml:space="preserve">., </w:t>
      </w:r>
      <w:proofErr w:type="spellStart"/>
      <w:r>
        <w:rPr>
          <w:rFonts w:ascii="Times New Roman" w:hAnsi="Times New Roman"/>
          <w:sz w:val="28"/>
          <w:szCs w:val="28"/>
        </w:rPr>
        <w:t>PhD</w:t>
      </w:r>
      <w:proofErr w:type="spellEnd"/>
      <w:r>
        <w:rPr>
          <w:rFonts w:ascii="Times New Roman" w:hAnsi="Times New Roman"/>
          <w:sz w:val="28"/>
          <w:szCs w:val="28"/>
        </w:rPr>
        <w:t xml:space="preserve">, MBA Валерію </w:t>
      </w:r>
      <w:proofErr w:type="spellStart"/>
      <w:r>
        <w:rPr>
          <w:rFonts w:ascii="Times New Roman" w:hAnsi="Times New Roman"/>
          <w:sz w:val="28"/>
          <w:szCs w:val="28"/>
        </w:rPr>
        <w:t>Окуліч-Казаріну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>
      <w:pPr>
        <w:pStyle w:val="a4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Голосування:</w:t>
      </w:r>
      <w:r>
        <w:rPr>
          <w:rFonts w:ascii="Times New Roman" w:hAnsi="Times New Roman"/>
          <w:sz w:val="28"/>
          <w:szCs w:val="28"/>
          <w:lang w:val="uk-UA"/>
        </w:rPr>
        <w:t xml:space="preserve"> За: 21 особа</w:t>
      </w:r>
    </w:p>
    <w:p>
      <w:pPr>
        <w:tabs>
          <w:tab w:val="left" w:pos="709"/>
        </w:tabs>
        <w:spacing w:after="0" w:line="240" w:lineRule="auto"/>
        <w:ind w:firstLine="255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Проти: немає</w:t>
      </w:r>
    </w:p>
    <w:p>
      <w:pPr>
        <w:tabs>
          <w:tab w:val="left" w:pos="709"/>
        </w:tabs>
        <w:spacing w:after="0" w:line="240" w:lineRule="auto"/>
        <w:ind w:firstLine="255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Утрималися: немає</w:t>
      </w:r>
    </w:p>
    <w:p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Рішення прийнято </w:t>
      </w:r>
      <w:r>
        <w:rPr>
          <w:rFonts w:ascii="Times New Roman" w:hAnsi="Times New Roman"/>
          <w:b/>
          <w:sz w:val="28"/>
          <w:szCs w:val="28"/>
          <w:u w:val="single"/>
        </w:rPr>
        <w:t>одноголосно</w:t>
      </w:r>
      <w:r>
        <w:rPr>
          <w:rFonts w:ascii="Times New Roman" w:hAnsi="Times New Roman"/>
          <w:b/>
          <w:sz w:val="28"/>
          <w:szCs w:val="28"/>
        </w:rPr>
        <w:t>.</w:t>
      </w:r>
    </w:p>
    <w:p>
      <w:pPr>
        <w:spacing w:after="0"/>
        <w:contextualSpacing/>
        <w:jc w:val="both"/>
        <w:outlineLvl w:val="0"/>
        <w:rPr>
          <w:rFonts w:ascii="Times New Roman" w:hAnsi="Times New Roman"/>
          <w:sz w:val="28"/>
          <w:szCs w:val="28"/>
          <w:lang w:val="ru-RU" w:eastAsia="zh-CN"/>
        </w:rPr>
      </w:pPr>
    </w:p>
    <w:p>
      <w:pPr>
        <w:spacing w:after="0"/>
        <w:contextualSpacing/>
        <w:jc w:val="both"/>
        <w:outlineLvl w:val="0"/>
        <w:rPr>
          <w:rFonts w:ascii="Times New Roman" w:hAnsi="Times New Roman"/>
          <w:sz w:val="28"/>
          <w:szCs w:val="28"/>
          <w:lang w:val="ru-RU" w:eastAsia="zh-CN"/>
        </w:rPr>
      </w:pPr>
    </w:p>
    <w:p>
      <w:pPr>
        <w:spacing w:after="0"/>
        <w:contextualSpacing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>
      <w:pPr>
        <w:spacing w:after="0"/>
        <w:contextualSpacing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Голова Ради ННІПЕіМ</w:t>
      </w:r>
    </w:p>
    <w:p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ім. Г.Е.Вейнштейна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Ю.М. Мельник</w:t>
      </w:r>
    </w:p>
    <w:p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Секретар Ради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А.О.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Бурмака</w:t>
      </w:r>
      <w:proofErr w:type="spellEnd"/>
    </w:p>
    <w:sectPr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30098"/>
      <w:docPartObj>
        <w:docPartGallery w:val="Page Numbers (Bottom of Page)"/>
        <w:docPartUnique/>
      </w:docPartObj>
    </w:sdtPr>
    <w:sdtContent>
      <w:p>
        <w:pPr>
          <w:pStyle w:val="ad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1731D"/>
    <w:multiLevelType w:val="multilevel"/>
    <w:tmpl w:val="DF8EFBF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/>
      </w:rPr>
    </w:lvl>
  </w:abstractNum>
  <w:abstractNum w:abstractNumId="1">
    <w:nsid w:val="19FB6B2E"/>
    <w:multiLevelType w:val="hybridMultilevel"/>
    <w:tmpl w:val="A5984B0A"/>
    <w:lvl w:ilvl="0" w:tplc="B52C108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09403A4"/>
    <w:multiLevelType w:val="hybridMultilevel"/>
    <w:tmpl w:val="60FAE164"/>
    <w:lvl w:ilvl="0" w:tplc="402AE57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3BF6353"/>
    <w:multiLevelType w:val="hybridMultilevel"/>
    <w:tmpl w:val="75EC5D8A"/>
    <w:lvl w:ilvl="0" w:tplc="B7EC61E8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B236098"/>
    <w:multiLevelType w:val="hybridMultilevel"/>
    <w:tmpl w:val="BCC8BF6C"/>
    <w:lvl w:ilvl="0" w:tplc="0F3E223C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BD97B3D"/>
    <w:multiLevelType w:val="hybridMultilevel"/>
    <w:tmpl w:val="BD5E53DC"/>
    <w:lvl w:ilvl="0" w:tplc="8410F0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32C18DA"/>
    <w:multiLevelType w:val="hybridMultilevel"/>
    <w:tmpl w:val="A69EA1B8"/>
    <w:lvl w:ilvl="0" w:tplc="50CE78BE">
      <w:start w:val="3"/>
      <w:numFmt w:val="decimal"/>
      <w:lvlText w:val="%1."/>
      <w:lvlJc w:val="left"/>
      <w:pPr>
        <w:ind w:left="7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>
    <w:nsid w:val="5A3570E6"/>
    <w:multiLevelType w:val="hybridMultilevel"/>
    <w:tmpl w:val="222C7BAE"/>
    <w:lvl w:ilvl="0" w:tplc="CD584E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936951"/>
    <w:multiLevelType w:val="hybridMultilevel"/>
    <w:tmpl w:val="A9D86496"/>
    <w:lvl w:ilvl="0" w:tplc="51A8F63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b w:val="0"/>
        <w:color w:val="222222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44421B"/>
    <w:multiLevelType w:val="multilevel"/>
    <w:tmpl w:val="8F182860"/>
    <w:lvl w:ilvl="0">
      <w:start w:val="1"/>
      <w:numFmt w:val="decimal"/>
      <w:lvlText w:val="%1."/>
      <w:lvlJc w:val="left"/>
      <w:pPr>
        <w:ind w:left="1275" w:hanging="127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984" w:hanging="127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693" w:hanging="127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402" w:hanging="127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111" w:hanging="127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/>
      </w:rPr>
    </w:lvl>
  </w:abstractNum>
  <w:abstractNum w:abstractNumId="10">
    <w:nsid w:val="6B2130C9"/>
    <w:multiLevelType w:val="hybridMultilevel"/>
    <w:tmpl w:val="CBAE6E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5"/>
  </w:num>
  <w:num w:numId="4">
    <w:abstractNumId w:val="10"/>
  </w:num>
  <w:num w:numId="5">
    <w:abstractNumId w:val="4"/>
  </w:num>
  <w:num w:numId="6">
    <w:abstractNumId w:val="1"/>
  </w:num>
  <w:num w:numId="7">
    <w:abstractNumId w:val="3"/>
  </w:num>
  <w:num w:numId="8">
    <w:abstractNumId w:val="0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paragraph" w:styleId="a4">
    <w:name w:val="List Paragraph"/>
    <w:basedOn w:val="a"/>
    <w:uiPriority w:val="34"/>
    <w:qFormat/>
    <w:pPr>
      <w:spacing w:after="160" w:line="259" w:lineRule="auto"/>
      <w:ind w:left="720"/>
      <w:contextualSpacing/>
    </w:pPr>
    <w:rPr>
      <w:rFonts w:ascii="Calibri" w:eastAsia="Calibri" w:hAnsi="Calibri" w:cs="Times New Roman"/>
      <w:lang w:val="ru-RU" w:eastAsia="en-US"/>
    </w:rPr>
  </w:style>
  <w:style w:type="paragraph" w:styleId="a5">
    <w:name w:val="Body Text Indent"/>
    <w:basedOn w:val="a"/>
    <w:link w:val="a6"/>
    <w:pPr>
      <w:spacing w:after="120" w:line="240" w:lineRule="auto"/>
      <w:ind w:left="283"/>
    </w:pPr>
    <w:rPr>
      <w:rFonts w:ascii="Vladimir Script" w:eastAsia="Times New Roman" w:hAnsi="Vladimir Script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Pr>
      <w:rFonts w:ascii="Vladimir Script" w:eastAsia="Times New Roman" w:hAnsi="Vladimir Script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pPr>
      <w:spacing w:after="0" w:line="240" w:lineRule="auto"/>
    </w:pPr>
    <w:rPr>
      <w:rFonts w:ascii="Tahoma" w:eastAsiaTheme="minorHAnsi" w:hAnsi="Tahoma" w:cs="Tahoma"/>
      <w:sz w:val="16"/>
      <w:szCs w:val="16"/>
      <w:lang w:val="ru-RU"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Theme="minorHAnsi" w:hAnsi="Tahoma" w:cs="Tahoma"/>
      <w:sz w:val="16"/>
      <w:szCs w:val="16"/>
      <w:lang w:val="ru-RU" w:eastAsia="en-US"/>
    </w:rPr>
  </w:style>
  <w:style w:type="paragraph" w:styleId="a9">
    <w:name w:val="Body Text"/>
    <w:basedOn w:val="a"/>
    <w:link w:val="aa"/>
    <w:uiPriority w:val="99"/>
    <w:semiHidden/>
    <w:unhideWhenUsed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</w:style>
  <w:style w:type="character" w:customStyle="1" w:styleId="xfm67185143">
    <w:name w:val="xfm_67185143"/>
    <w:basedOn w:val="a0"/>
  </w:style>
  <w:style w:type="paragraph" w:styleId="ab">
    <w:name w:val="header"/>
    <w:basedOn w:val="a"/>
    <w:link w:val="ac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</w:style>
  <w:style w:type="character" w:styleId="af">
    <w:name w:val="Strong"/>
    <w:uiPriority w:val="22"/>
    <w:qFormat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69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</TotalTime>
  <Pages>3</Pages>
  <Words>791</Words>
  <Characters>4510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приемка14</cp:lastModifiedBy>
  <cp:revision>35</cp:revision>
  <dcterms:created xsi:type="dcterms:W3CDTF">2019-04-09T06:57:00Z</dcterms:created>
  <dcterms:modified xsi:type="dcterms:W3CDTF">2020-02-27T11:31:00Z</dcterms:modified>
</cp:coreProperties>
</file>